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FD4" w14:textId="77777777" w:rsidR="00E70096" w:rsidRDefault="00E70096" w:rsidP="00E70096">
      <w:pPr>
        <w:spacing w:after="0"/>
        <w:rPr>
          <w:rFonts w:asciiTheme="majorHAnsi" w:hAnsiTheme="majorHAnsi" w:cstheme="majorHAnsi"/>
          <w:b/>
          <w:bCs/>
          <w:sz w:val="26"/>
          <w:szCs w:val="26"/>
        </w:rPr>
      </w:pPr>
      <w:r>
        <w:rPr>
          <w:rFonts w:asciiTheme="majorHAnsi" w:hAnsiTheme="majorHAnsi" w:cstheme="majorHAnsi"/>
          <w:b/>
          <w:bCs/>
          <w:sz w:val="26"/>
          <w:szCs w:val="26"/>
        </w:rPr>
        <w:t>Farm School Leader – Farms for City Children</w:t>
      </w:r>
    </w:p>
    <w:p w14:paraId="151E3CA6" w14:textId="77777777" w:rsidR="00E70096" w:rsidRPr="003C0C14" w:rsidRDefault="00E70096" w:rsidP="00E70096">
      <w:pPr>
        <w:spacing w:after="0"/>
        <w:rPr>
          <w:rFonts w:asciiTheme="majorHAnsi" w:hAnsiTheme="majorHAnsi" w:cstheme="majorHAnsi"/>
        </w:rPr>
      </w:pPr>
      <w:r w:rsidRPr="00010266">
        <w:rPr>
          <w:rFonts w:asciiTheme="majorHAnsi" w:hAnsiTheme="majorHAnsi" w:cstheme="majorHAnsi"/>
          <w:b/>
          <w:bCs/>
          <w:sz w:val="24"/>
          <w:szCs w:val="24"/>
        </w:rPr>
        <w:t>Location</w:t>
      </w:r>
      <w:r>
        <w:rPr>
          <w:rFonts w:asciiTheme="majorHAnsi" w:hAnsiTheme="majorHAnsi" w:cstheme="majorHAnsi"/>
          <w:b/>
          <w:bCs/>
        </w:rPr>
        <w:t xml:space="preserve"> – </w:t>
      </w:r>
      <w:r w:rsidRPr="00A87FED">
        <w:rPr>
          <w:rFonts w:asciiTheme="majorHAnsi" w:hAnsiTheme="majorHAnsi" w:cstheme="majorHAnsi"/>
        </w:rPr>
        <w:t>Pembrokeshire</w:t>
      </w:r>
    </w:p>
    <w:p w14:paraId="44095DAF" w14:textId="68AA5B45" w:rsidR="00E70096" w:rsidRPr="002C488B" w:rsidRDefault="00E70096" w:rsidP="00E70096">
      <w:pPr>
        <w:spacing w:after="0"/>
        <w:rPr>
          <w:rFonts w:asciiTheme="majorHAnsi" w:hAnsiTheme="majorHAnsi" w:cstheme="majorHAnsi"/>
          <w:b/>
          <w:bCs/>
        </w:rPr>
      </w:pPr>
      <w:r w:rsidRPr="00010266">
        <w:rPr>
          <w:rFonts w:asciiTheme="majorHAnsi" w:hAnsiTheme="majorHAnsi" w:cstheme="majorHAnsi"/>
          <w:b/>
          <w:bCs/>
          <w:sz w:val="24"/>
          <w:szCs w:val="24"/>
        </w:rPr>
        <w:t xml:space="preserve">Salary </w:t>
      </w:r>
      <w:r w:rsidRPr="00942C7B">
        <w:rPr>
          <w:rFonts w:asciiTheme="majorHAnsi" w:hAnsiTheme="majorHAnsi" w:cstheme="majorHAnsi"/>
          <w:b/>
          <w:bCs/>
          <w:sz w:val="24"/>
          <w:szCs w:val="24"/>
        </w:rPr>
        <w:t>-</w:t>
      </w:r>
      <w:r w:rsidRPr="00942C7B">
        <w:rPr>
          <w:rFonts w:asciiTheme="majorHAnsi" w:hAnsiTheme="majorHAnsi" w:cstheme="majorHAnsi"/>
          <w:b/>
          <w:bCs/>
        </w:rPr>
        <w:t xml:space="preserve"> </w:t>
      </w:r>
      <w:r w:rsidR="00E063E6" w:rsidRPr="00B530F4">
        <w:rPr>
          <w:rFonts w:asciiTheme="majorHAnsi" w:hAnsiTheme="majorHAnsi" w:cstheme="majorHAnsi"/>
        </w:rPr>
        <w:t xml:space="preserve">£23,967.33 </w:t>
      </w:r>
      <w:r w:rsidR="00100154" w:rsidRPr="00B530F4">
        <w:rPr>
          <w:rFonts w:asciiTheme="majorHAnsi" w:eastAsia="Times New Roman" w:hAnsiTheme="majorHAnsi" w:cstheme="majorHAnsi"/>
          <w:lang w:eastAsia="en-GB"/>
        </w:rPr>
        <w:t>pro rata (actual salary £17,</w:t>
      </w:r>
      <w:r w:rsidR="00B530F4" w:rsidRPr="00B530F4">
        <w:rPr>
          <w:rFonts w:asciiTheme="majorHAnsi" w:eastAsia="Times New Roman" w:hAnsiTheme="majorHAnsi" w:cstheme="majorHAnsi"/>
          <w:lang w:eastAsia="en-GB"/>
        </w:rPr>
        <w:t>119.52</w:t>
      </w:r>
      <w:r w:rsidR="00100154" w:rsidRPr="00B530F4">
        <w:rPr>
          <w:rFonts w:asciiTheme="majorHAnsi" w:eastAsia="Times New Roman" w:hAnsiTheme="majorHAnsi" w:cstheme="majorHAnsi"/>
          <w:lang w:eastAsia="en-GB"/>
        </w:rPr>
        <w:t>)</w:t>
      </w:r>
    </w:p>
    <w:p w14:paraId="365BD0F3" w14:textId="6D83CC40" w:rsidR="00E70096" w:rsidRPr="003C0C14" w:rsidRDefault="00E70096" w:rsidP="00E70096">
      <w:pPr>
        <w:spacing w:after="0"/>
        <w:rPr>
          <w:rFonts w:asciiTheme="majorHAnsi" w:hAnsiTheme="majorHAnsi" w:cstheme="majorBidi"/>
        </w:rPr>
      </w:pPr>
      <w:r w:rsidRPr="00010266">
        <w:rPr>
          <w:rFonts w:asciiTheme="majorHAnsi" w:hAnsiTheme="majorHAnsi" w:cstheme="majorBidi"/>
          <w:b/>
          <w:bCs/>
          <w:sz w:val="24"/>
          <w:szCs w:val="24"/>
        </w:rPr>
        <w:t xml:space="preserve">Contract </w:t>
      </w:r>
      <w:r w:rsidRPr="00942C7B">
        <w:rPr>
          <w:rFonts w:asciiTheme="majorHAnsi" w:hAnsiTheme="majorHAnsi" w:cstheme="majorHAnsi"/>
          <w:b/>
          <w:bCs/>
        </w:rPr>
        <w:t xml:space="preserve">– </w:t>
      </w:r>
      <w:r w:rsidRPr="00942C7B">
        <w:rPr>
          <w:rFonts w:asciiTheme="majorHAnsi" w:hAnsiTheme="majorHAnsi" w:cstheme="majorHAnsi"/>
        </w:rPr>
        <w:t>Part time 25 hrs per week, Permanent</w:t>
      </w:r>
    </w:p>
    <w:p w14:paraId="74C1EFB6" w14:textId="77777777" w:rsidR="002C488B" w:rsidRPr="00A153E0" w:rsidRDefault="002C488B" w:rsidP="00EF701B">
      <w:pPr>
        <w:spacing w:after="0"/>
        <w:rPr>
          <w:rFonts w:cstheme="minorHAnsi"/>
          <w:b/>
          <w:bCs/>
        </w:rPr>
      </w:pPr>
    </w:p>
    <w:p w14:paraId="6CEDAAEF" w14:textId="0AB16E33" w:rsidR="00AB4ED8" w:rsidRPr="00A153E0" w:rsidRDefault="00AB4ED8" w:rsidP="00AB4ED8">
      <w:pPr>
        <w:spacing w:after="0"/>
        <w:rPr>
          <w:rFonts w:cstheme="minorHAnsi"/>
        </w:rPr>
      </w:pPr>
      <w:r w:rsidRPr="00A153E0">
        <w:rPr>
          <w:rFonts w:cstheme="minorHAnsi"/>
        </w:rPr>
        <w:t xml:space="preserve">An exciting new opportunity has arisen for a </w:t>
      </w:r>
      <w:r w:rsidR="00035E2B" w:rsidRPr="00832260">
        <w:rPr>
          <w:rFonts w:cstheme="minorHAnsi"/>
        </w:rPr>
        <w:t xml:space="preserve">Farm School Leader </w:t>
      </w:r>
      <w:r w:rsidRPr="00A153E0">
        <w:rPr>
          <w:rFonts w:cstheme="minorHAnsi"/>
        </w:rPr>
        <w:t>to join our dynamic social mobility charity which exists to remove the barriers that prevent children and young people having meaningful access to the natural world.  Through a week on one of our three heritage farms, Nethercott House in Devon, Lower Treginnis in Pembrokeshire, and Wick Court in Gloucestershire, children and young people experience increased learning and engagement, improved connections and wellbeing, and leave us with an enhanced sense of environmental citizenship.  Visiting children are immersed in the natural world of countryside through a food and farming offer that allows them to participate in the seasonal tasks of the day: sowing, growing and harvesting in our kitchen gardens; caring for livestock and looking after the land; and cooking up a home-grown feast in the farmhouse kitchen. In partnership with our commercial farming neighbours, children experience the benefits of collaboration, enjoy plenty of physical activity, good food, and fresh air, and discover the magical rural environment that is full of new words, sounds and experiences to inspire their creativity. Spending time working alongside real farmers fosters children’s independence and helps them to grow in confidence, develops their self-esteem, and encourages them to become more resilient.</w:t>
      </w:r>
    </w:p>
    <w:p w14:paraId="11928E81" w14:textId="77777777" w:rsidR="00111967" w:rsidRPr="00A153E0" w:rsidRDefault="00111967" w:rsidP="00EF701B">
      <w:pPr>
        <w:spacing w:after="0"/>
        <w:rPr>
          <w:rFonts w:cstheme="minorHAnsi"/>
        </w:rPr>
      </w:pPr>
    </w:p>
    <w:p w14:paraId="2D17E1DA" w14:textId="77777777" w:rsidR="00E8372A" w:rsidRPr="00A153E0" w:rsidRDefault="00E8372A" w:rsidP="00EF701B">
      <w:pPr>
        <w:spacing w:after="0" w:line="240" w:lineRule="auto"/>
        <w:textAlignment w:val="baseline"/>
        <w:rPr>
          <w:rFonts w:eastAsia="Times New Roman" w:cstheme="minorHAnsi"/>
          <w:b/>
          <w:bCs/>
          <w:bdr w:val="none" w:sz="0" w:space="0" w:color="auto" w:frame="1"/>
          <w:lang w:eastAsia="en-GB"/>
        </w:rPr>
      </w:pPr>
      <w:r w:rsidRPr="00A153E0">
        <w:rPr>
          <w:rFonts w:eastAsia="Times New Roman" w:cstheme="minorHAnsi"/>
          <w:b/>
          <w:bCs/>
          <w:bdr w:val="none" w:sz="0" w:space="0" w:color="auto" w:frame="1"/>
          <w:lang w:eastAsia="en-GB"/>
        </w:rPr>
        <w:t>About the Role</w:t>
      </w:r>
    </w:p>
    <w:p w14:paraId="796CB77A" w14:textId="77777777" w:rsidR="008634D5" w:rsidRDefault="008634D5" w:rsidP="008634D5">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This is a </w:t>
      </w:r>
      <w:r w:rsidRPr="00BD3CA5">
        <w:rPr>
          <w:rFonts w:asciiTheme="minorHAnsi" w:hAnsiTheme="minorHAnsi" w:cstheme="minorHAnsi"/>
        </w:rPr>
        <w:t>hands-on role</w:t>
      </w:r>
      <w:r>
        <w:rPr>
          <w:rFonts w:asciiTheme="minorHAnsi" w:hAnsiTheme="minorHAnsi" w:cstheme="minorHAnsi"/>
        </w:rPr>
        <w:t xml:space="preserve">. The successful candidate is </w:t>
      </w:r>
      <w:r w:rsidRPr="00BD3CA5">
        <w:rPr>
          <w:rFonts w:asciiTheme="minorHAnsi" w:hAnsiTheme="minorHAnsi" w:cstheme="minorHAnsi"/>
        </w:rPr>
        <w:t xml:space="preserve">responsible for leading engaging </w:t>
      </w:r>
      <w:r>
        <w:rPr>
          <w:rFonts w:asciiTheme="minorHAnsi" w:hAnsiTheme="minorHAnsi" w:cstheme="minorHAnsi"/>
        </w:rPr>
        <w:t>‘</w:t>
      </w:r>
      <w:r w:rsidRPr="00BD3CA5">
        <w:rPr>
          <w:rFonts w:asciiTheme="minorHAnsi" w:hAnsiTheme="minorHAnsi" w:cstheme="minorHAnsi"/>
        </w:rPr>
        <w:t>countryside, food and farming</w:t>
      </w:r>
      <w:r>
        <w:rPr>
          <w:rFonts w:asciiTheme="minorHAnsi" w:hAnsiTheme="minorHAnsi" w:cstheme="minorHAnsi"/>
        </w:rPr>
        <w:t>’</w:t>
      </w:r>
      <w:r w:rsidRPr="00BD3CA5">
        <w:rPr>
          <w:rFonts w:asciiTheme="minorHAnsi" w:hAnsiTheme="minorHAnsi" w:cstheme="minorHAnsi"/>
        </w:rPr>
        <w:t xml:space="preserve"> sessions for </w:t>
      </w:r>
      <w:r w:rsidRPr="007D7491">
        <w:rPr>
          <w:rFonts w:asciiTheme="minorHAnsi" w:hAnsiTheme="minorHAnsi" w:cstheme="minorHAnsi"/>
        </w:rPr>
        <w:t>groups of up to 39 children</w:t>
      </w:r>
      <w:r>
        <w:rPr>
          <w:rFonts w:asciiTheme="minorHAnsi" w:hAnsiTheme="minorHAnsi" w:cstheme="minorHAnsi"/>
        </w:rPr>
        <w:t>,</w:t>
      </w:r>
      <w:r w:rsidRPr="007D7491">
        <w:rPr>
          <w:rFonts w:asciiTheme="minorHAnsi" w:hAnsiTheme="minorHAnsi" w:cstheme="minorHAnsi"/>
        </w:rPr>
        <w:t xml:space="preserve"> and their accompanying adults</w:t>
      </w:r>
      <w:r>
        <w:rPr>
          <w:rFonts w:asciiTheme="minorHAnsi" w:hAnsiTheme="minorHAnsi" w:cstheme="minorHAnsi"/>
        </w:rPr>
        <w:t>,</w:t>
      </w:r>
      <w:r w:rsidRPr="00BD3CA5">
        <w:rPr>
          <w:rFonts w:asciiTheme="minorHAnsi" w:hAnsiTheme="minorHAnsi" w:cstheme="minorHAnsi"/>
        </w:rPr>
        <w:t xml:space="preserve"> at </w:t>
      </w:r>
      <w:r>
        <w:rPr>
          <w:rFonts w:asciiTheme="minorHAnsi" w:hAnsiTheme="minorHAnsi" w:cstheme="minorHAnsi"/>
        </w:rPr>
        <w:t>our farm in South Wales, Lower Treginnis.</w:t>
      </w:r>
      <w:r w:rsidRPr="00BD3CA5">
        <w:rPr>
          <w:rFonts w:asciiTheme="minorHAnsi" w:hAnsiTheme="minorHAnsi" w:cstheme="minorHAnsi"/>
        </w:rPr>
        <w:t xml:space="preserve"> As comfortable in wellies mucking out livestock as engaging with visiting children and teachers, this role requires a can-do attitude, endless positivity and enthusiasm, and a genuine passion for supporting children and young people to access the benefits of countryside life. </w:t>
      </w:r>
      <w:r>
        <w:rPr>
          <w:rFonts w:asciiTheme="minorHAnsi" w:hAnsiTheme="minorHAnsi" w:cstheme="minorHAnsi"/>
        </w:rPr>
        <w:t>Y</w:t>
      </w:r>
      <w:r w:rsidRPr="00BD3CA5">
        <w:rPr>
          <w:rFonts w:asciiTheme="minorHAnsi" w:hAnsiTheme="minorHAnsi" w:cstheme="minorHAnsi"/>
        </w:rPr>
        <w:t xml:space="preserve">ou will work closely with the farm management team to inform the development of appropriate children’s activity sessions, and, where relevant, share specialist knowledge and skills with the whole team. </w:t>
      </w:r>
      <w:proofErr w:type="gramStart"/>
      <w:r w:rsidRPr="00BD3CA5">
        <w:rPr>
          <w:rFonts w:asciiTheme="minorHAnsi" w:hAnsiTheme="minorHAnsi" w:cstheme="minorHAnsi"/>
        </w:rPr>
        <w:t>On a daily basis</w:t>
      </w:r>
      <w:proofErr w:type="gramEnd"/>
      <w:r w:rsidRPr="00BD3CA5">
        <w:rPr>
          <w:rFonts w:asciiTheme="minorHAnsi" w:hAnsiTheme="minorHAnsi" w:cstheme="minorHAnsi"/>
        </w:rPr>
        <w:t xml:space="preserve"> you will deliver children’s countryside, food, and farming sessions and undertake routine farming tasks and basic maintenance as required.</w:t>
      </w:r>
    </w:p>
    <w:p w14:paraId="4D266204" w14:textId="77777777" w:rsidR="00E8372A" w:rsidRPr="00A153E0" w:rsidRDefault="00E8372A" w:rsidP="00EF701B">
      <w:pPr>
        <w:spacing w:after="0" w:line="240" w:lineRule="auto"/>
        <w:textAlignment w:val="baseline"/>
        <w:rPr>
          <w:rFonts w:eastAsia="Times New Roman" w:cstheme="minorHAnsi"/>
          <w:b/>
          <w:bCs/>
          <w:bdr w:val="none" w:sz="0" w:space="0" w:color="auto" w:frame="1"/>
          <w:lang w:eastAsia="en-GB"/>
        </w:rPr>
      </w:pPr>
    </w:p>
    <w:p w14:paraId="33C77E56" w14:textId="2C4D9ADC" w:rsidR="00F87404" w:rsidRPr="00C51FF1" w:rsidRDefault="001D4890" w:rsidP="00B06BB5">
      <w:pPr>
        <w:spacing w:after="0"/>
        <w:rPr>
          <w:rFonts w:cstheme="minorHAnsi"/>
        </w:rPr>
      </w:pPr>
      <w:r w:rsidRPr="00C51FF1">
        <w:rPr>
          <w:rFonts w:cstheme="minorHAnsi"/>
        </w:rPr>
        <w:t xml:space="preserve">This position is a </w:t>
      </w:r>
      <w:r w:rsidR="001D019F" w:rsidRPr="00C51FF1">
        <w:rPr>
          <w:rFonts w:cstheme="minorHAnsi"/>
        </w:rPr>
        <w:t>farm-based</w:t>
      </w:r>
      <w:r w:rsidRPr="00C51FF1">
        <w:rPr>
          <w:rFonts w:cstheme="minorHAnsi"/>
        </w:rPr>
        <w:t xml:space="preserve"> role which will require only very occasional travel within the Charity’s regions </w:t>
      </w:r>
      <w:proofErr w:type="gramStart"/>
      <w:r w:rsidRPr="00C51FF1">
        <w:rPr>
          <w:rFonts w:cstheme="minorHAnsi"/>
        </w:rPr>
        <w:t>in order to</w:t>
      </w:r>
      <w:proofErr w:type="gramEnd"/>
      <w:r w:rsidRPr="00C51FF1">
        <w:rPr>
          <w:rFonts w:cstheme="minorHAnsi"/>
        </w:rPr>
        <w:t xml:space="preserve"> attend training or meetings, normally at one of our farms in Devon</w:t>
      </w:r>
      <w:r w:rsidR="00C51FF1" w:rsidRPr="00C51FF1">
        <w:rPr>
          <w:rFonts w:cstheme="minorHAnsi"/>
        </w:rPr>
        <w:t xml:space="preserve"> and </w:t>
      </w:r>
      <w:r w:rsidR="00F87404" w:rsidRPr="00C51FF1">
        <w:rPr>
          <w:rFonts w:cstheme="minorHAnsi"/>
        </w:rPr>
        <w:t>Gloucestershire</w:t>
      </w:r>
      <w:r w:rsidRPr="00C51FF1">
        <w:rPr>
          <w:rFonts w:cstheme="minorHAnsi"/>
        </w:rPr>
        <w:t xml:space="preserve">. </w:t>
      </w:r>
    </w:p>
    <w:p w14:paraId="358480CC" w14:textId="77777777" w:rsidR="00F87404" w:rsidRPr="00C51FF1" w:rsidRDefault="00F87404" w:rsidP="00B06BB5">
      <w:pPr>
        <w:spacing w:after="0"/>
        <w:rPr>
          <w:rFonts w:cstheme="minorHAnsi"/>
        </w:rPr>
      </w:pPr>
    </w:p>
    <w:p w14:paraId="56F8C999" w14:textId="319CEDBA" w:rsidR="00724523" w:rsidRDefault="00724523" w:rsidP="00724523">
      <w:pPr>
        <w:spacing w:after="0"/>
        <w:rPr>
          <w:rFonts w:cstheme="minorHAnsi"/>
        </w:rPr>
      </w:pPr>
      <w:r w:rsidRPr="00C51FF1">
        <w:rPr>
          <w:rFonts w:cstheme="minorHAnsi"/>
        </w:rPr>
        <w:t xml:space="preserve">For full details about the role, please see the </w:t>
      </w:r>
      <w:r w:rsidRPr="00C51FF1">
        <w:rPr>
          <w:rFonts w:cstheme="minorHAnsi"/>
          <w:b/>
          <w:bCs/>
        </w:rPr>
        <w:t>Job Description and Person Specification</w:t>
      </w:r>
      <w:r w:rsidRPr="00C51FF1">
        <w:rPr>
          <w:rFonts w:cstheme="minorHAnsi"/>
        </w:rPr>
        <w:t xml:space="preserve"> and </w:t>
      </w:r>
      <w:r w:rsidRPr="00C51FF1">
        <w:rPr>
          <w:rFonts w:cstheme="minorHAnsi"/>
          <w:b/>
          <w:bCs/>
        </w:rPr>
        <w:t>Job Information Pack</w:t>
      </w:r>
      <w:r w:rsidRPr="00C51FF1">
        <w:rPr>
          <w:rFonts w:cstheme="minorHAnsi"/>
        </w:rPr>
        <w:t>.</w:t>
      </w:r>
    </w:p>
    <w:p w14:paraId="6733A09E" w14:textId="77777777" w:rsidR="00B06BB5" w:rsidRPr="00A153E0" w:rsidRDefault="00B06BB5" w:rsidP="00B06BB5">
      <w:pPr>
        <w:spacing w:after="0"/>
        <w:rPr>
          <w:rFonts w:cstheme="minorHAnsi"/>
        </w:rPr>
      </w:pPr>
    </w:p>
    <w:p w14:paraId="6E3A649E" w14:textId="0B6B4A5E" w:rsidR="00E8372A" w:rsidRPr="00A153E0" w:rsidRDefault="002C488B" w:rsidP="00B06BB5">
      <w:pPr>
        <w:spacing w:after="0"/>
        <w:rPr>
          <w:rFonts w:cstheme="minorHAnsi"/>
        </w:rPr>
      </w:pPr>
      <w:r w:rsidRPr="00A153E0">
        <w:rPr>
          <w:rFonts w:cstheme="minorHAnsi"/>
        </w:rPr>
        <w:t>Appointments will not be confirmed until the Charity has received two satisfactory professional references, evidence of the existing proof of right to work in the UK</w:t>
      </w:r>
      <w:r w:rsidR="001440F7" w:rsidRPr="00A153E0">
        <w:rPr>
          <w:rFonts w:cstheme="minorHAnsi"/>
        </w:rPr>
        <w:t>.</w:t>
      </w:r>
      <w:r w:rsidRPr="00A153E0">
        <w:rPr>
          <w:rFonts w:cstheme="minorHAnsi"/>
        </w:rPr>
        <w:t xml:space="preserve"> Referees will not be contacted without candidates’ prior consent.</w:t>
      </w:r>
    </w:p>
    <w:p w14:paraId="5586FA97" w14:textId="77777777" w:rsidR="0054176A" w:rsidRPr="00A153E0" w:rsidRDefault="0054176A" w:rsidP="00B06BB5">
      <w:pPr>
        <w:spacing w:after="0"/>
        <w:rPr>
          <w:rFonts w:cstheme="minorHAnsi"/>
        </w:rPr>
      </w:pPr>
    </w:p>
    <w:p w14:paraId="07464035" w14:textId="77777777" w:rsidR="007C2A38" w:rsidRDefault="007C2A38" w:rsidP="003D0ED3">
      <w:pPr>
        <w:spacing w:after="0"/>
      </w:pPr>
      <w:r w:rsidRPr="003D0ED3">
        <w:t xml:space="preserve">Farms for City Children is committed to safeguarding and promoting the welfare of children and young people and expects all staff and volunteers to share this commitment. </w:t>
      </w:r>
    </w:p>
    <w:p w14:paraId="27DEB88E" w14:textId="77777777" w:rsidR="003D0ED3" w:rsidRPr="003D0ED3" w:rsidRDefault="003D0ED3" w:rsidP="003D0ED3">
      <w:pPr>
        <w:spacing w:after="0"/>
      </w:pPr>
    </w:p>
    <w:p w14:paraId="2D19F1C5" w14:textId="60250F07" w:rsidR="007C2A38" w:rsidRDefault="007C2A38" w:rsidP="003D0ED3">
      <w:pPr>
        <w:spacing w:after="0"/>
      </w:pPr>
      <w:r w:rsidRPr="003D0ED3">
        <w:t xml:space="preserve">Successful candidates will be subject to a Social Media check and a DBS check at the appropriate level. Employment with the charity is conditional upon the charity being satisfied with the result of </w:t>
      </w:r>
      <w:r w:rsidRPr="003D0ED3">
        <w:lastRenderedPageBreak/>
        <w:t xml:space="preserve">the DBS Check. Successful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  Any criminal records information that is disclosed to the charity will be handled in accordance with any guidance and/or code of practice published by the DBS. </w:t>
      </w:r>
    </w:p>
    <w:p w14:paraId="0981AEE5" w14:textId="77777777" w:rsidR="003D0ED3" w:rsidRPr="003D0ED3" w:rsidRDefault="003D0ED3" w:rsidP="003D0ED3">
      <w:pPr>
        <w:spacing w:after="0"/>
        <w:rPr>
          <w:rFonts w:cstheme="minorHAnsi"/>
        </w:rPr>
      </w:pPr>
    </w:p>
    <w:p w14:paraId="1AD6936A" w14:textId="220C4695" w:rsidR="00933441" w:rsidRPr="003D0ED3" w:rsidRDefault="00933441" w:rsidP="003D0ED3">
      <w:pPr>
        <w:spacing w:after="0"/>
      </w:pPr>
      <w:r w:rsidRPr="003D0ED3">
        <w:t>Farms for City Children is committed to promoting equality, diversity and inclusivity and supports and encourages under-represented groups.  We seek people from a wide range of backgrounds, with diverse lived experience, and we welcome applications from all sections of the community.</w:t>
      </w:r>
    </w:p>
    <w:p w14:paraId="01A725F6" w14:textId="77777777" w:rsidR="006F50D9" w:rsidRPr="003D0ED3" w:rsidRDefault="006F50D9" w:rsidP="003D0ED3">
      <w:pPr>
        <w:spacing w:after="0"/>
      </w:pPr>
    </w:p>
    <w:p w14:paraId="195A130A" w14:textId="649B2265" w:rsidR="00837F3E" w:rsidRPr="00A153E0" w:rsidRDefault="00837F3E" w:rsidP="00EF701B">
      <w:pPr>
        <w:spacing w:after="0" w:line="240" w:lineRule="auto"/>
        <w:textAlignment w:val="baseline"/>
        <w:rPr>
          <w:rFonts w:eastAsia="Times New Roman" w:cstheme="minorHAnsi"/>
          <w:lang w:eastAsia="en-GB"/>
        </w:rPr>
      </w:pPr>
      <w:r w:rsidRPr="00A153E0">
        <w:rPr>
          <w:rFonts w:eastAsia="Times New Roman" w:cstheme="minorHAnsi"/>
          <w:b/>
          <w:bCs/>
          <w:bdr w:val="none" w:sz="0" w:space="0" w:color="auto" w:frame="1"/>
          <w:lang w:eastAsia="en-GB"/>
        </w:rPr>
        <w:t>What we Offer</w:t>
      </w:r>
    </w:p>
    <w:p w14:paraId="2F9929D8" w14:textId="201945BA" w:rsidR="00837F3E" w:rsidRPr="00A153E0" w:rsidRDefault="00837F3E" w:rsidP="00EF701B">
      <w:pPr>
        <w:spacing w:after="0" w:line="240" w:lineRule="auto"/>
        <w:textAlignment w:val="baseline"/>
        <w:rPr>
          <w:rFonts w:eastAsia="Times New Roman" w:cstheme="minorHAnsi"/>
          <w:lang w:eastAsia="en-GB"/>
        </w:rPr>
      </w:pPr>
      <w:r w:rsidRPr="00A153E0">
        <w:rPr>
          <w:rFonts w:eastAsia="Times New Roman" w:cstheme="minorHAnsi"/>
          <w:lang w:eastAsia="en-GB"/>
        </w:rPr>
        <w:t xml:space="preserve">In return you will receive a starting salary </w:t>
      </w:r>
      <w:r w:rsidRPr="00DA0672">
        <w:rPr>
          <w:rFonts w:eastAsia="Times New Roman" w:cstheme="minorHAnsi"/>
          <w:lang w:eastAsia="en-GB"/>
        </w:rPr>
        <w:t xml:space="preserve">of </w:t>
      </w:r>
      <w:r w:rsidR="00DA0672" w:rsidRPr="00DA0672">
        <w:rPr>
          <w:rFonts w:eastAsia="Times New Roman" w:cstheme="minorHAnsi"/>
          <w:lang w:eastAsia="en-GB"/>
        </w:rPr>
        <w:t>£23,967.33 pro rata (actual salary £17,119.52)</w:t>
      </w:r>
      <w:r w:rsidR="00DA0672" w:rsidRPr="00DA0672">
        <w:rPr>
          <w:rFonts w:eastAsia="Times New Roman" w:cstheme="minorHAnsi"/>
          <w:lang w:eastAsia="en-GB"/>
        </w:rPr>
        <w:t xml:space="preserve"> </w:t>
      </w:r>
      <w:r w:rsidRPr="00DA0672">
        <w:rPr>
          <w:rFonts w:eastAsia="Times New Roman" w:cstheme="minorHAnsi"/>
          <w:lang w:eastAsia="en-GB"/>
        </w:rPr>
        <w:t xml:space="preserve">and </w:t>
      </w:r>
      <w:r w:rsidRPr="00A153E0">
        <w:rPr>
          <w:rFonts w:eastAsia="Times New Roman" w:cstheme="minorHAnsi"/>
          <w:lang w:eastAsia="en-GB"/>
        </w:rPr>
        <w:t>a range of benefits, which include:</w:t>
      </w:r>
    </w:p>
    <w:p w14:paraId="71A4291A" w14:textId="550A131C" w:rsidR="00CB6699" w:rsidRDefault="00CB6699" w:rsidP="00CB6699">
      <w:pPr>
        <w:numPr>
          <w:ilvl w:val="0"/>
          <w:numId w:val="1"/>
        </w:numPr>
        <w:spacing w:after="0" w:line="240" w:lineRule="auto"/>
        <w:ind w:left="567"/>
        <w:textAlignment w:val="baseline"/>
        <w:rPr>
          <w:rFonts w:eastAsia="Times New Roman" w:cstheme="minorHAnsi"/>
          <w:lang w:eastAsia="en-GB"/>
        </w:rPr>
      </w:pPr>
      <w:r w:rsidRPr="00E73B17">
        <w:rPr>
          <w:rFonts w:eastAsia="Times New Roman" w:cstheme="minorHAnsi"/>
          <w:lang w:eastAsia="en-GB"/>
        </w:rPr>
        <w:t>25 days annual leave plus 8 bank holidays</w:t>
      </w:r>
    </w:p>
    <w:p w14:paraId="39F795E6" w14:textId="671FBFA5" w:rsidR="00837F3E" w:rsidRPr="00A153E0" w:rsidRDefault="00837F3E" w:rsidP="00EF701B">
      <w:pPr>
        <w:numPr>
          <w:ilvl w:val="0"/>
          <w:numId w:val="1"/>
        </w:numPr>
        <w:spacing w:after="0" w:line="240" w:lineRule="auto"/>
        <w:ind w:left="567"/>
        <w:textAlignment w:val="baseline"/>
        <w:rPr>
          <w:rFonts w:eastAsia="Times New Roman" w:cstheme="minorHAnsi"/>
          <w:lang w:eastAsia="en-GB"/>
        </w:rPr>
      </w:pPr>
      <w:r w:rsidRPr="00A153E0">
        <w:rPr>
          <w:rFonts w:eastAsia="Times New Roman" w:cstheme="minorHAnsi"/>
          <w:lang w:eastAsia="en-GB"/>
        </w:rPr>
        <w:t>6% employer contribution to NEST pension scheme</w:t>
      </w:r>
    </w:p>
    <w:p w14:paraId="6A3E68BA" w14:textId="77777777" w:rsidR="00837F3E" w:rsidRPr="00A153E0" w:rsidRDefault="00837F3E" w:rsidP="00EF701B">
      <w:pPr>
        <w:numPr>
          <w:ilvl w:val="0"/>
          <w:numId w:val="1"/>
        </w:numPr>
        <w:spacing w:after="0" w:line="240" w:lineRule="auto"/>
        <w:ind w:left="567"/>
        <w:textAlignment w:val="baseline"/>
        <w:rPr>
          <w:rFonts w:eastAsia="Times New Roman" w:cstheme="minorHAnsi"/>
          <w:lang w:eastAsia="en-GB"/>
        </w:rPr>
      </w:pPr>
      <w:r w:rsidRPr="00A153E0">
        <w:rPr>
          <w:rFonts w:eastAsia="Times New Roman" w:cstheme="minorHAnsi"/>
          <w:lang w:eastAsia="en-GB"/>
        </w:rPr>
        <w:t>Employee Assistance Programme</w:t>
      </w:r>
    </w:p>
    <w:p w14:paraId="0571CE96" w14:textId="7A0EF19C" w:rsidR="005F678B" w:rsidRPr="00A153E0" w:rsidRDefault="005F678B" w:rsidP="00EF701B">
      <w:pPr>
        <w:spacing w:after="0" w:line="240" w:lineRule="auto"/>
        <w:textAlignment w:val="baseline"/>
        <w:rPr>
          <w:rFonts w:eastAsia="Times New Roman" w:cstheme="minorHAnsi"/>
          <w:b/>
          <w:bCs/>
          <w:bdr w:val="none" w:sz="0" w:space="0" w:color="auto" w:frame="1"/>
          <w:lang w:eastAsia="en-GB"/>
        </w:rPr>
      </w:pPr>
    </w:p>
    <w:p w14:paraId="5D3271C0" w14:textId="794DE3E5" w:rsidR="00EF701B" w:rsidRPr="00A153E0" w:rsidRDefault="00EF701B" w:rsidP="00EF701B">
      <w:pPr>
        <w:spacing w:after="0" w:line="240" w:lineRule="auto"/>
        <w:textAlignment w:val="baseline"/>
        <w:rPr>
          <w:rFonts w:eastAsia="Times New Roman" w:cstheme="minorHAnsi"/>
          <w:b/>
          <w:bCs/>
          <w:bdr w:val="none" w:sz="0" w:space="0" w:color="auto" w:frame="1"/>
          <w:lang w:eastAsia="en-GB"/>
        </w:rPr>
      </w:pPr>
      <w:r w:rsidRPr="00A153E0">
        <w:rPr>
          <w:rFonts w:eastAsia="Times New Roman" w:cstheme="minorHAnsi"/>
          <w:b/>
          <w:bCs/>
          <w:bdr w:val="none" w:sz="0" w:space="0" w:color="auto" w:frame="1"/>
          <w:lang w:eastAsia="en-GB"/>
        </w:rPr>
        <w:t>How to Apply</w:t>
      </w:r>
    </w:p>
    <w:p w14:paraId="1889A8A9" w14:textId="7AC571A1" w:rsidR="003D0ED3" w:rsidRDefault="00E8372A" w:rsidP="00EF701B">
      <w:pPr>
        <w:spacing w:after="0" w:line="240" w:lineRule="auto"/>
        <w:textAlignment w:val="baseline"/>
        <w:rPr>
          <w:rFonts w:eastAsia="Times New Roman" w:cstheme="minorHAnsi"/>
          <w:b/>
          <w:bCs/>
          <w:bdr w:val="none" w:sz="0" w:space="0" w:color="auto" w:frame="1"/>
          <w:lang w:eastAsia="en-GB"/>
        </w:rPr>
      </w:pPr>
      <w:r w:rsidRPr="00A153E0">
        <w:rPr>
          <w:rFonts w:eastAsia="Times New Roman" w:cstheme="minorHAnsi"/>
          <w:b/>
          <w:bCs/>
          <w:bdr w:val="none" w:sz="0" w:space="0" w:color="auto" w:frame="1"/>
          <w:lang w:eastAsia="en-GB"/>
        </w:rPr>
        <w:t xml:space="preserve">Deadline for applications is </w:t>
      </w:r>
      <w:r w:rsidR="00BF1ABF">
        <w:rPr>
          <w:rFonts w:eastAsia="Times New Roman" w:cstheme="minorHAnsi"/>
          <w:b/>
          <w:bCs/>
          <w:bdr w:val="none" w:sz="0" w:space="0" w:color="auto" w:frame="1"/>
          <w:lang w:eastAsia="en-GB"/>
        </w:rPr>
        <w:t>the end of the day on Thursday 24 October 2024.</w:t>
      </w:r>
    </w:p>
    <w:p w14:paraId="70CE6887" w14:textId="77777777" w:rsidR="00BF1ABF" w:rsidRPr="00A153E0" w:rsidRDefault="00BF1ABF" w:rsidP="00EF701B">
      <w:pPr>
        <w:spacing w:after="0" w:line="240" w:lineRule="auto"/>
        <w:textAlignment w:val="baseline"/>
        <w:rPr>
          <w:rFonts w:eastAsia="Times New Roman" w:cstheme="minorHAnsi"/>
          <w:b/>
          <w:bCs/>
          <w:bdr w:val="none" w:sz="0" w:space="0" w:color="auto" w:frame="1"/>
          <w:lang w:eastAsia="en-GB"/>
        </w:rPr>
      </w:pPr>
    </w:p>
    <w:p w14:paraId="404071B6" w14:textId="69511B58" w:rsidR="00AB4ED8" w:rsidRPr="003D0ED3" w:rsidRDefault="00AB4ED8" w:rsidP="00EF701B">
      <w:pPr>
        <w:spacing w:after="0" w:line="240" w:lineRule="auto"/>
        <w:textAlignment w:val="baseline"/>
        <w:rPr>
          <w:rFonts w:eastAsia="Times New Roman" w:cstheme="minorHAnsi"/>
          <w:bdr w:val="none" w:sz="0" w:space="0" w:color="auto" w:frame="1"/>
          <w:lang w:eastAsia="en-GB"/>
        </w:rPr>
      </w:pPr>
      <w:r w:rsidRPr="003D0ED3">
        <w:rPr>
          <w:rFonts w:eastAsia="Times New Roman" w:cstheme="minorHAnsi"/>
          <w:bdr w:val="none" w:sz="0" w:space="0" w:color="auto" w:frame="1"/>
          <w:lang w:eastAsia="en-GB"/>
        </w:rPr>
        <w:t>Interviews:</w:t>
      </w:r>
      <w:r w:rsidR="00BF1ABF">
        <w:rPr>
          <w:rFonts w:eastAsia="Times New Roman" w:cstheme="minorHAnsi"/>
          <w:bdr w:val="none" w:sz="0" w:space="0" w:color="auto" w:frame="1"/>
          <w:lang w:eastAsia="en-GB"/>
        </w:rPr>
        <w:t xml:space="preserve"> Week commencing </w:t>
      </w:r>
      <w:r w:rsidR="00D92239">
        <w:rPr>
          <w:rFonts w:eastAsia="Times New Roman" w:cstheme="minorHAnsi"/>
          <w:bdr w:val="none" w:sz="0" w:space="0" w:color="auto" w:frame="1"/>
          <w:lang w:eastAsia="en-GB"/>
        </w:rPr>
        <w:t>28 October 2024. Specific date TBC.</w:t>
      </w:r>
    </w:p>
    <w:p w14:paraId="7EED0D61" w14:textId="77777777" w:rsidR="00E8372A" w:rsidRPr="00A153E0" w:rsidRDefault="00E8372A" w:rsidP="00EF701B">
      <w:pPr>
        <w:spacing w:after="0" w:line="240" w:lineRule="auto"/>
        <w:textAlignment w:val="baseline"/>
        <w:rPr>
          <w:rFonts w:eastAsia="Times New Roman" w:cstheme="minorHAnsi"/>
          <w:b/>
          <w:bCs/>
          <w:bdr w:val="none" w:sz="0" w:space="0" w:color="auto" w:frame="1"/>
          <w:lang w:eastAsia="en-GB"/>
        </w:rPr>
      </w:pPr>
    </w:p>
    <w:p w14:paraId="6074AFD5" w14:textId="77777777" w:rsidR="003D0ED3" w:rsidRPr="00316DA9" w:rsidRDefault="003D0ED3" w:rsidP="003D0ED3">
      <w:pPr>
        <w:spacing w:after="0" w:line="240" w:lineRule="auto"/>
        <w:textAlignment w:val="baseline"/>
        <w:rPr>
          <w:rFonts w:eastAsia="Times New Roman" w:cstheme="minorHAnsi"/>
          <w:b/>
          <w:bCs/>
          <w:bdr w:val="none" w:sz="0" w:space="0" w:color="auto" w:frame="1"/>
          <w:lang w:eastAsia="en-GB"/>
        </w:rPr>
      </w:pPr>
      <w:r w:rsidRPr="00316DA9">
        <w:rPr>
          <w:rFonts w:eastAsia="Times New Roman" w:cstheme="minorHAnsi"/>
          <w:bdr w:val="none" w:sz="0" w:space="0" w:color="auto" w:frame="1"/>
          <w:lang w:eastAsia="en-GB"/>
        </w:rPr>
        <w:t xml:space="preserve">To apply please download and fill out our </w:t>
      </w:r>
      <w:r w:rsidRPr="00316DA9">
        <w:rPr>
          <w:rFonts w:eastAsia="Times New Roman" w:cstheme="minorHAnsi"/>
          <w:b/>
          <w:bCs/>
          <w:bdr w:val="none" w:sz="0" w:space="0" w:color="auto" w:frame="1"/>
          <w:lang w:eastAsia="en-GB"/>
        </w:rPr>
        <w:t>application form</w:t>
      </w:r>
      <w:r w:rsidRPr="00316DA9">
        <w:rPr>
          <w:rFonts w:eastAsia="Times New Roman" w:cstheme="minorHAnsi"/>
          <w:bdr w:val="none" w:sz="0" w:space="0" w:color="auto" w:frame="1"/>
          <w:lang w:eastAsia="en-GB"/>
        </w:rPr>
        <w:t xml:space="preserve">, once completed send to </w:t>
      </w:r>
      <w:hyperlink r:id="rId8" w:history="1">
        <w:r w:rsidRPr="00316DA9">
          <w:rPr>
            <w:rStyle w:val="Hyperlink"/>
            <w:rFonts w:eastAsia="Times New Roman" w:cstheme="minorHAnsi"/>
            <w:b/>
            <w:bCs/>
            <w:bdr w:val="none" w:sz="0" w:space="0" w:color="auto" w:frame="1"/>
            <w:lang w:eastAsia="en-GB"/>
          </w:rPr>
          <w:t>recruitment@farmsforcitychildren.org</w:t>
        </w:r>
      </w:hyperlink>
      <w:r w:rsidRPr="00316DA9">
        <w:rPr>
          <w:rFonts w:eastAsia="Times New Roman" w:cstheme="minorHAnsi"/>
          <w:bdr w:val="none" w:sz="0" w:space="0" w:color="auto" w:frame="1"/>
          <w:lang w:eastAsia="en-GB"/>
        </w:rPr>
        <w:t xml:space="preserve">. You may also wish to fill out our </w:t>
      </w:r>
      <w:r w:rsidRPr="00316DA9">
        <w:rPr>
          <w:rFonts w:eastAsia="Times New Roman" w:cstheme="minorHAnsi"/>
          <w:b/>
          <w:bCs/>
          <w:bdr w:val="none" w:sz="0" w:space="0" w:color="auto" w:frame="1"/>
          <w:lang w:eastAsia="en-GB"/>
        </w:rPr>
        <w:t>equal opportunities monitoring form.</w:t>
      </w:r>
    </w:p>
    <w:p w14:paraId="45F355BD" w14:textId="77777777" w:rsidR="005059A2" w:rsidRPr="00A153E0" w:rsidRDefault="005059A2" w:rsidP="00EF701B">
      <w:pPr>
        <w:spacing w:after="0" w:line="240" w:lineRule="auto"/>
        <w:textAlignment w:val="baseline"/>
        <w:rPr>
          <w:rFonts w:eastAsia="Times New Roman" w:cstheme="minorHAnsi"/>
          <w:b/>
          <w:bCs/>
          <w:bdr w:val="none" w:sz="0" w:space="0" w:color="auto" w:frame="1"/>
          <w:lang w:eastAsia="en-GB"/>
        </w:rPr>
      </w:pPr>
    </w:p>
    <w:p w14:paraId="14E3BF05" w14:textId="4DD5F201" w:rsidR="00E8372A" w:rsidRPr="00A153E0" w:rsidRDefault="00753CC3" w:rsidP="00EF701B">
      <w:pPr>
        <w:spacing w:after="0" w:line="240" w:lineRule="auto"/>
        <w:textAlignment w:val="baseline"/>
        <w:rPr>
          <w:rFonts w:eastAsia="Times New Roman" w:cstheme="minorHAnsi"/>
          <w:b/>
          <w:bCs/>
          <w:bdr w:val="none" w:sz="0" w:space="0" w:color="auto" w:frame="1"/>
          <w:lang w:eastAsia="en-GB"/>
        </w:rPr>
      </w:pPr>
      <w:r w:rsidRPr="00A153E0">
        <w:rPr>
          <w:rFonts w:eastAsia="Times New Roman" w:cstheme="minorHAnsi"/>
          <w:b/>
          <w:bCs/>
          <w:bdr w:val="none" w:sz="0" w:space="0" w:color="auto" w:frame="1"/>
          <w:lang w:eastAsia="en-GB"/>
        </w:rPr>
        <w:t xml:space="preserve">We </w:t>
      </w:r>
      <w:r w:rsidR="004D0D32" w:rsidRPr="00A153E0">
        <w:rPr>
          <w:rFonts w:eastAsia="Times New Roman" w:cstheme="minorHAnsi"/>
          <w:b/>
          <w:bCs/>
          <w:bdr w:val="none" w:sz="0" w:space="0" w:color="auto" w:frame="1"/>
          <w:lang w:eastAsia="en-GB"/>
        </w:rPr>
        <w:t xml:space="preserve">are unable to accept </w:t>
      </w:r>
      <w:r w:rsidR="00627B13" w:rsidRPr="00A153E0">
        <w:rPr>
          <w:rFonts w:eastAsia="Times New Roman" w:cstheme="minorHAnsi"/>
          <w:b/>
          <w:bCs/>
          <w:bdr w:val="none" w:sz="0" w:space="0" w:color="auto" w:frame="1"/>
          <w:lang w:eastAsia="en-GB"/>
        </w:rPr>
        <w:t>just cover letters and CVs.</w:t>
      </w:r>
    </w:p>
    <w:p w14:paraId="6A070562" w14:textId="77777777" w:rsidR="00E8372A" w:rsidRPr="00A153E0" w:rsidRDefault="00E8372A" w:rsidP="00EF701B">
      <w:pPr>
        <w:spacing w:after="0" w:line="240" w:lineRule="auto"/>
        <w:textAlignment w:val="baseline"/>
        <w:rPr>
          <w:rFonts w:eastAsia="Times New Roman" w:cstheme="minorHAnsi"/>
          <w:b/>
          <w:bCs/>
          <w:bdr w:val="none" w:sz="0" w:space="0" w:color="auto" w:frame="1"/>
          <w:lang w:eastAsia="en-GB"/>
        </w:rPr>
      </w:pPr>
    </w:p>
    <w:p w14:paraId="2A57DDF3" w14:textId="0023E728" w:rsidR="005F678B" w:rsidRPr="00A153E0" w:rsidRDefault="00E8372A" w:rsidP="00EF701B">
      <w:pPr>
        <w:spacing w:after="0" w:line="240" w:lineRule="auto"/>
        <w:textAlignment w:val="baseline"/>
        <w:rPr>
          <w:rFonts w:eastAsia="Times New Roman" w:cstheme="minorHAnsi"/>
          <w:b/>
          <w:bCs/>
          <w:bdr w:val="none" w:sz="0" w:space="0" w:color="auto" w:frame="1"/>
          <w:lang w:eastAsia="en-GB"/>
        </w:rPr>
      </w:pPr>
      <w:r w:rsidRPr="00A153E0">
        <w:rPr>
          <w:rFonts w:eastAsia="Times New Roman" w:cstheme="minorHAnsi"/>
          <w:b/>
          <w:bCs/>
          <w:bdr w:val="none" w:sz="0" w:space="0" w:color="auto" w:frame="1"/>
          <w:lang w:eastAsia="en-GB"/>
        </w:rPr>
        <w:t>NO AGENCIES PLEASE – DIRECT RECRUITMENT ONLY</w:t>
      </w:r>
    </w:p>
    <w:sectPr w:rsidR="005F678B" w:rsidRPr="00A15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E6F7C"/>
    <w:multiLevelType w:val="multilevel"/>
    <w:tmpl w:val="67C098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62774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E2"/>
    <w:rsid w:val="00035E2B"/>
    <w:rsid w:val="00042372"/>
    <w:rsid w:val="000D46FC"/>
    <w:rsid w:val="00100154"/>
    <w:rsid w:val="00111967"/>
    <w:rsid w:val="0011720F"/>
    <w:rsid w:val="00131C89"/>
    <w:rsid w:val="001440F7"/>
    <w:rsid w:val="001676C8"/>
    <w:rsid w:val="001755E0"/>
    <w:rsid w:val="001C4FCD"/>
    <w:rsid w:val="001D019F"/>
    <w:rsid w:val="001D4890"/>
    <w:rsid w:val="00203199"/>
    <w:rsid w:val="00227D05"/>
    <w:rsid w:val="0023232A"/>
    <w:rsid w:val="0026289C"/>
    <w:rsid w:val="00294FFF"/>
    <w:rsid w:val="002A542E"/>
    <w:rsid w:val="002C488B"/>
    <w:rsid w:val="002D1AE7"/>
    <w:rsid w:val="0032632F"/>
    <w:rsid w:val="003710CC"/>
    <w:rsid w:val="003C0C14"/>
    <w:rsid w:val="003D0ED3"/>
    <w:rsid w:val="003E49D3"/>
    <w:rsid w:val="00404F1B"/>
    <w:rsid w:val="00415483"/>
    <w:rsid w:val="00485042"/>
    <w:rsid w:val="004A64AA"/>
    <w:rsid w:val="004D0D32"/>
    <w:rsid w:val="004E1F38"/>
    <w:rsid w:val="00500B55"/>
    <w:rsid w:val="005059A2"/>
    <w:rsid w:val="0052723F"/>
    <w:rsid w:val="0054176A"/>
    <w:rsid w:val="005534C6"/>
    <w:rsid w:val="00597F2B"/>
    <w:rsid w:val="005F678B"/>
    <w:rsid w:val="006215C5"/>
    <w:rsid w:val="00627B13"/>
    <w:rsid w:val="00631821"/>
    <w:rsid w:val="006347BD"/>
    <w:rsid w:val="00652C5C"/>
    <w:rsid w:val="00683872"/>
    <w:rsid w:val="006F50D9"/>
    <w:rsid w:val="007113FE"/>
    <w:rsid w:val="00724523"/>
    <w:rsid w:val="00753CC3"/>
    <w:rsid w:val="00777337"/>
    <w:rsid w:val="007C2A38"/>
    <w:rsid w:val="00831802"/>
    <w:rsid w:val="00837F3E"/>
    <w:rsid w:val="008634D5"/>
    <w:rsid w:val="008779E2"/>
    <w:rsid w:val="008945EA"/>
    <w:rsid w:val="008C44E3"/>
    <w:rsid w:val="008F30DC"/>
    <w:rsid w:val="00933441"/>
    <w:rsid w:val="00A153E0"/>
    <w:rsid w:val="00A21694"/>
    <w:rsid w:val="00A94A75"/>
    <w:rsid w:val="00AB0817"/>
    <w:rsid w:val="00AB4ED8"/>
    <w:rsid w:val="00AC11C3"/>
    <w:rsid w:val="00AF09FF"/>
    <w:rsid w:val="00B06BB5"/>
    <w:rsid w:val="00B530F4"/>
    <w:rsid w:val="00B55A44"/>
    <w:rsid w:val="00B824EC"/>
    <w:rsid w:val="00B87419"/>
    <w:rsid w:val="00B95FED"/>
    <w:rsid w:val="00BA6F4E"/>
    <w:rsid w:val="00BE10CC"/>
    <w:rsid w:val="00BF1ABF"/>
    <w:rsid w:val="00C36747"/>
    <w:rsid w:val="00C51FF1"/>
    <w:rsid w:val="00C94504"/>
    <w:rsid w:val="00C96C32"/>
    <w:rsid w:val="00CA57B6"/>
    <w:rsid w:val="00CB6699"/>
    <w:rsid w:val="00D92239"/>
    <w:rsid w:val="00D9428C"/>
    <w:rsid w:val="00DA0672"/>
    <w:rsid w:val="00DC0B71"/>
    <w:rsid w:val="00E063E6"/>
    <w:rsid w:val="00E1190B"/>
    <w:rsid w:val="00E644A0"/>
    <w:rsid w:val="00E70096"/>
    <w:rsid w:val="00E8372A"/>
    <w:rsid w:val="00E8745F"/>
    <w:rsid w:val="00EF701B"/>
    <w:rsid w:val="00F557BA"/>
    <w:rsid w:val="00F87404"/>
    <w:rsid w:val="220F17C3"/>
    <w:rsid w:val="48D4DBD6"/>
    <w:rsid w:val="536632C3"/>
    <w:rsid w:val="5B321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868C"/>
  <w15:chartTrackingRefBased/>
  <w15:docId w15:val="{EF10410C-AF3A-4679-9B0A-F7680F47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72A"/>
    <w:rPr>
      <w:color w:val="0563C1" w:themeColor="hyperlink"/>
      <w:u w:val="single"/>
    </w:rPr>
  </w:style>
  <w:style w:type="character" w:styleId="UnresolvedMention">
    <w:name w:val="Unresolved Mention"/>
    <w:basedOn w:val="DefaultParagraphFont"/>
    <w:uiPriority w:val="99"/>
    <w:semiHidden/>
    <w:unhideWhenUsed/>
    <w:rsid w:val="00E8372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8945EA"/>
  </w:style>
  <w:style w:type="character" w:customStyle="1" w:styleId="eop">
    <w:name w:val="eop"/>
    <w:basedOn w:val="DefaultParagraphFont"/>
    <w:rsid w:val="008945EA"/>
  </w:style>
  <w:style w:type="paragraph" w:styleId="NormalWeb">
    <w:name w:val="Normal (Web)"/>
    <w:basedOn w:val="Normal"/>
    <w:uiPriority w:val="99"/>
    <w:unhideWhenUsed/>
    <w:rsid w:val="007C2A38"/>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7C2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1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msforcitychildre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C034CFBC81E44BA677F3DDF19CCF5" ma:contentTypeVersion="17" ma:contentTypeDescription="Create a new document." ma:contentTypeScope="" ma:versionID="d68b19f4f11dd7de999659b8ff66957b">
  <xsd:schema xmlns:xsd="http://www.w3.org/2001/XMLSchema" xmlns:xs="http://www.w3.org/2001/XMLSchema" xmlns:p="http://schemas.microsoft.com/office/2006/metadata/properties" xmlns:ns2="ade85ac2-49f6-43a3-93cf-04c0ef8af180" xmlns:ns3="637988c2-fc4b-4d4e-be74-4c2c28f6d23d" targetNamespace="http://schemas.microsoft.com/office/2006/metadata/properties" ma:root="true" ma:fieldsID="e9999c78057c4acd5a8db20cab49ab60" ns2:_="" ns3:_="">
    <xsd:import namespace="ade85ac2-49f6-43a3-93cf-04c0ef8af180"/>
    <xsd:import namespace="637988c2-fc4b-4d4e-be74-4c2c28f6d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85ac2-49f6-43a3-93cf-04c0ef8af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6d2e9-e3fa-4f3b-8664-adc0be01079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988c2-fc4b-4d4e-be74-4c2c28f6d2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c2810b-be93-4971-85b2-928bb98a8cf6}" ma:internalName="TaxCatchAll" ma:showField="CatchAllData" ma:web="637988c2-fc4b-4d4e-be74-4c2c28f6d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7988c2-fc4b-4d4e-be74-4c2c28f6d23d" xsi:nil="true"/>
    <lcf76f155ced4ddcb4097134ff3c332f xmlns="ade85ac2-49f6-43a3-93cf-04c0ef8af1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1EDC1-EF66-4530-ACF7-CFDE7A065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85ac2-49f6-43a3-93cf-04c0ef8af180"/>
    <ds:schemaRef ds:uri="637988c2-fc4b-4d4e-be74-4c2c28f6d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6E72F-9615-44A4-BA73-C578858E3E59}">
  <ds:schemaRefs>
    <ds:schemaRef ds:uri="http://schemas.microsoft.com/office/2006/metadata/properties"/>
    <ds:schemaRef ds:uri="http://schemas.microsoft.com/office/infopath/2007/PartnerControls"/>
    <ds:schemaRef ds:uri="637988c2-fc4b-4d4e-be74-4c2c28f6d23d"/>
    <ds:schemaRef ds:uri="ade85ac2-49f6-43a3-93cf-04c0ef8af180"/>
  </ds:schemaRefs>
</ds:datastoreItem>
</file>

<file path=customXml/itemProps3.xml><?xml version="1.0" encoding="utf-8"?>
<ds:datastoreItem xmlns:ds="http://schemas.openxmlformats.org/officeDocument/2006/customXml" ds:itemID="{C301745C-3D49-42D5-B563-D0AD4BC0D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Penton-Worrall</dc:creator>
  <cp:keywords/>
  <dc:description/>
  <cp:lastModifiedBy>Hayley Penton-Worrall</cp:lastModifiedBy>
  <cp:revision>86</cp:revision>
  <dcterms:created xsi:type="dcterms:W3CDTF">2021-10-07T09:02:00Z</dcterms:created>
  <dcterms:modified xsi:type="dcterms:W3CDTF">2024-10-11T08:15:00Z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0x0101008B8C034CFBC81E44BA677F3DDF19CCF5</vt:lpwstr>
  </property>
  <property fmtid="{D5CDD505-2E9C-101B-9397-08002B2CF9AE}" pid="3" name="_dlc_DocIdItemGuid">
    <vt:lpwstr>1863dfdc-9220-492b-b7b2-2526c68737a3</vt:lpwstr>
  </property>
  <property fmtid="{D5CDD505-2E9C-101B-9397-08002B2CF9AE}" pid="4" name="MediaServiceImageTags">
    <vt:lpwstr/>
  </property>
</Properties>
</file>